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cacbcfd11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9922f52d0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Aachen,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fd8baef154860" /><Relationship Type="http://schemas.openxmlformats.org/officeDocument/2006/relationships/numbering" Target="/word/numbering.xml" Id="Ra0876c201e7a4547" /><Relationship Type="http://schemas.openxmlformats.org/officeDocument/2006/relationships/settings" Target="/word/settings.xml" Id="R015a437920b847c8" /><Relationship Type="http://schemas.openxmlformats.org/officeDocument/2006/relationships/image" Target="/word/media/26014142-6df4-4991-867d-83ef975342ec.png" Id="R0079922f52d04133" /></Relationships>
</file>