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668bfb7b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ca20cfe9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Sanarate,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3ff5fd9c409c" /><Relationship Type="http://schemas.openxmlformats.org/officeDocument/2006/relationships/numbering" Target="/word/numbering.xml" Id="R5b80680d0c7f49df" /><Relationship Type="http://schemas.openxmlformats.org/officeDocument/2006/relationships/settings" Target="/word/settings.xml" Id="Rdd8e9a51a99f43c1" /><Relationship Type="http://schemas.openxmlformats.org/officeDocument/2006/relationships/image" Target="/word/media/26a7cd9d-4841-42ce-8b43-a94c082fa5a2.png" Id="R3803ca20cfe94bd6" /></Relationships>
</file>