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45ca92126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7184e4f28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Bilaspur, Chhattisgarh,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e8b122e6a49cc" /><Relationship Type="http://schemas.openxmlformats.org/officeDocument/2006/relationships/numbering" Target="/word/numbering.xml" Id="Rd5e7b12c0f874808" /><Relationship Type="http://schemas.openxmlformats.org/officeDocument/2006/relationships/settings" Target="/word/settings.xml" Id="Rcafa86c377804459" /><Relationship Type="http://schemas.openxmlformats.org/officeDocument/2006/relationships/image" Target="/word/media/2c0c8a5c-cc0b-4aea-9b2a-8dada4f6a355.png" Id="R5f77184e4f284470" /></Relationships>
</file>