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69f2c26e6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78e958cb8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 Ponte della Delizia,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4cdfffe314ad6" /><Relationship Type="http://schemas.openxmlformats.org/officeDocument/2006/relationships/numbering" Target="/word/numbering.xml" Id="R53bb362d390b4d57" /><Relationship Type="http://schemas.openxmlformats.org/officeDocument/2006/relationships/settings" Target="/word/settings.xml" Id="Rc9a8757090f54754" /><Relationship Type="http://schemas.openxmlformats.org/officeDocument/2006/relationships/image" Target="/word/media/e33f430e-a925-4bbd-a1b0-f0d16c006230.png" Id="Rc0f78e958cb84fed" /></Relationships>
</file>