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1d5326077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c852eff98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Clairefontaine,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e6b9135514fd9" /><Relationship Type="http://schemas.openxmlformats.org/officeDocument/2006/relationships/numbering" Target="/word/numbering.xml" Id="Rf93a7da59147442f" /><Relationship Type="http://schemas.openxmlformats.org/officeDocument/2006/relationships/settings" Target="/word/settings.xml" Id="Re087874e45f1460f" /><Relationship Type="http://schemas.openxmlformats.org/officeDocument/2006/relationships/image" Target="/word/media/f30b616c-f846-4823-bc91-6cb4e7f0e426.png" Id="R40cc852eff9842d0" /></Relationships>
</file>