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b1506d4c1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dd8face24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Twenty-Two 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76fd4334643b3" /><Relationship Type="http://schemas.openxmlformats.org/officeDocument/2006/relationships/numbering" Target="/word/numbering.xml" Id="Rb0360f450f8a4ac3" /><Relationship Type="http://schemas.openxmlformats.org/officeDocument/2006/relationships/settings" Target="/word/settings.xml" Id="R55ffa81eeb6d47b5" /><Relationship Type="http://schemas.openxmlformats.org/officeDocument/2006/relationships/image" Target="/word/media/d554c10b-432d-4775-a0a4-728788bcabc1.png" Id="Rc48dd8face244a3b" /></Relationships>
</file>