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885cc4320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88a3fe6a8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 Faqir-da-Pindi,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77108acd74e97" /><Relationship Type="http://schemas.openxmlformats.org/officeDocument/2006/relationships/numbering" Target="/word/numbering.xml" Id="Rd3a6f4d972fe496d" /><Relationship Type="http://schemas.openxmlformats.org/officeDocument/2006/relationships/settings" Target="/word/settings.xml" Id="Rdfca47b88dd045e8" /><Relationship Type="http://schemas.openxmlformats.org/officeDocument/2006/relationships/image" Target="/word/media/a04b1d4b-77ee-4210-99c5-eb02aec5a6b0.png" Id="R79588a3fe6a8434d" /></Relationships>
</file>