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5028b22c5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12e2ef1a8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Puszczykowo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834d838644b28" /><Relationship Type="http://schemas.openxmlformats.org/officeDocument/2006/relationships/numbering" Target="/word/numbering.xml" Id="R383adb07c2cc47cf" /><Relationship Type="http://schemas.openxmlformats.org/officeDocument/2006/relationships/settings" Target="/word/settings.xml" Id="R59f6518fc599423e" /><Relationship Type="http://schemas.openxmlformats.org/officeDocument/2006/relationships/image" Target="/word/media/669f4f01-a948-42f1-bfbe-332f7bf96724.png" Id="Rd4e12e2ef1a84d82" /></Relationships>
</file>