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dcec2e17f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2f28f225f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Jakob pri Sentjurju,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7f0766b634308" /><Relationship Type="http://schemas.openxmlformats.org/officeDocument/2006/relationships/numbering" Target="/word/numbering.xml" Id="R6e36cffc0efb4277" /><Relationship Type="http://schemas.openxmlformats.org/officeDocument/2006/relationships/settings" Target="/word/settings.xml" Id="R0f818a2ab942429f" /><Relationship Type="http://schemas.openxmlformats.org/officeDocument/2006/relationships/image" Target="/word/media/61bf733f-ed03-4858-867b-a2775e155f62.png" Id="R9252f28f225f435e" /></Relationships>
</file>