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e2c95b68b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bf34295e8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Siggenthal Station,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373b0d35f4253" /><Relationship Type="http://schemas.openxmlformats.org/officeDocument/2006/relationships/numbering" Target="/word/numbering.xml" Id="R63a604371e3b4d0c" /><Relationship Type="http://schemas.openxmlformats.org/officeDocument/2006/relationships/settings" Target="/word/settings.xml" Id="R52c1047b8aed480d" /><Relationship Type="http://schemas.openxmlformats.org/officeDocument/2006/relationships/image" Target="/word/media/f774b29b-1d78-4e02-a9b1-504486c4afdb.png" Id="Rbe4bf34295e84bdb" /></Relationships>
</file>