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cde52de1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1342ac9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Steinisweg,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5f2999d44f3e" /><Relationship Type="http://schemas.openxmlformats.org/officeDocument/2006/relationships/numbering" Target="/word/numbering.xml" Id="R8581b20549d641be" /><Relationship Type="http://schemas.openxmlformats.org/officeDocument/2006/relationships/settings" Target="/word/settings.xml" Id="R93a1cb721b154642" /><Relationship Type="http://schemas.openxmlformats.org/officeDocument/2006/relationships/image" Target="/word/media/2df3c5c1-199e-4afa-b164-7760ab296be9.png" Id="R2b331342ac984153" /></Relationships>
</file>