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ccbace8ef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536712e43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Looren,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18c763e954b50" /><Relationship Type="http://schemas.openxmlformats.org/officeDocument/2006/relationships/numbering" Target="/word/numbering.xml" Id="R0adbe72327174cf3" /><Relationship Type="http://schemas.openxmlformats.org/officeDocument/2006/relationships/settings" Target="/word/settings.xml" Id="R9d8fffe7043b4ddc" /><Relationship Type="http://schemas.openxmlformats.org/officeDocument/2006/relationships/image" Target="/word/media/01068b5e-8e5a-4eeb-a6a9-e07e36989920.png" Id="R6a4536712e43434f" /></Relationships>
</file>