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0e0b1bc7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4d7eef00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Laventille,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be47e059849b2" /><Relationship Type="http://schemas.openxmlformats.org/officeDocument/2006/relationships/numbering" Target="/word/numbering.xml" Id="Rd29f2ca28f2141fa" /><Relationship Type="http://schemas.openxmlformats.org/officeDocument/2006/relationships/settings" Target="/word/settings.xml" Id="R0e676aa81bae4b65" /><Relationship Type="http://schemas.openxmlformats.org/officeDocument/2006/relationships/image" Target="/word/media/0e0bd109-40ee-4b9f-bd47-143e2b56908f.png" Id="R12e4d7eef00949aa" /></Relationships>
</file>