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4ce3a2fb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bc782a1c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 Gap,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587b4127b4382" /><Relationship Type="http://schemas.openxmlformats.org/officeDocument/2006/relationships/numbering" Target="/word/numbering.xml" Id="R8d3f74bc45c640c8" /><Relationship Type="http://schemas.openxmlformats.org/officeDocument/2006/relationships/settings" Target="/word/settings.xml" Id="R6066b4ae45f54c7a" /><Relationship Type="http://schemas.openxmlformats.org/officeDocument/2006/relationships/image" Target="/word/media/3222f724-9997-4585-a102-967388212f64.png" Id="R702bc782a1cd40fc" /></Relationships>
</file>