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c78110f6c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1ed908fd0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Ammanford,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756a5f8d24e5b" /><Relationship Type="http://schemas.openxmlformats.org/officeDocument/2006/relationships/numbering" Target="/word/numbering.xml" Id="R6cd322194bb345dd" /><Relationship Type="http://schemas.openxmlformats.org/officeDocument/2006/relationships/settings" Target="/word/settings.xml" Id="R85a09d4a297747c9" /><Relationship Type="http://schemas.openxmlformats.org/officeDocument/2006/relationships/image" Target="/word/media/ec266c1f-0a48-455c-b776-d9fe9f23c5dd.png" Id="R06c1ed908fd049df" /></Relationships>
</file>