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37038f53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8a0ab2b7b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District of Bath and North East Somerset,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24dfd3b44083" /><Relationship Type="http://schemas.openxmlformats.org/officeDocument/2006/relationships/numbering" Target="/word/numbering.xml" Id="R7f8e40eb01bd41b9" /><Relationship Type="http://schemas.openxmlformats.org/officeDocument/2006/relationships/settings" Target="/word/settings.xml" Id="Re96c9586c0cd4229" /><Relationship Type="http://schemas.openxmlformats.org/officeDocument/2006/relationships/image" Target="/word/media/3a01f356-7fef-4fa6-af3b-f61b086f5d91.png" Id="R2be8a0ab2b7b4908" /></Relationships>
</file>