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9c2bc9d914f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5dca23419a448f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Draycott,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89ff97910a4d21" /><Relationship Type="http://schemas.openxmlformats.org/officeDocument/2006/relationships/numbering" Target="/word/numbering.xml" Id="R357da9f3080d467a" /><Relationship Type="http://schemas.openxmlformats.org/officeDocument/2006/relationships/settings" Target="/word/settings.xml" Id="R6f613e91a2314e04" /><Relationship Type="http://schemas.openxmlformats.org/officeDocument/2006/relationships/image" Target="/word/media/2ce2bb4c-70f4-4363-82b3-f5dc4b63200a.png" Id="R835dca23419a448f" /></Relationships>
</file>