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22e4d3532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dae80503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Dumbarton, Dunbartonshire,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c4db66efc4f53" /><Relationship Type="http://schemas.openxmlformats.org/officeDocument/2006/relationships/numbering" Target="/word/numbering.xml" Id="R52dd204fe27b4e6d" /><Relationship Type="http://schemas.openxmlformats.org/officeDocument/2006/relationships/settings" Target="/word/settings.xml" Id="R7e9108ef1a5c4c89" /><Relationship Type="http://schemas.openxmlformats.org/officeDocument/2006/relationships/image" Target="/word/media/5f630598-1092-40f3-8e66-5c01af37e6b5.png" Id="Rafeedae805034572" /></Relationships>
</file>