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c1ff2c475541e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155d5703a194475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Farndon,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19ffd6c10d4a37" /><Relationship Type="http://schemas.openxmlformats.org/officeDocument/2006/relationships/numbering" Target="/word/numbering.xml" Id="R6cb15b994dbb45fb" /><Relationship Type="http://schemas.openxmlformats.org/officeDocument/2006/relationships/settings" Target="/word/settings.xml" Id="Ra502c9fc122e402a" /><Relationship Type="http://schemas.openxmlformats.org/officeDocument/2006/relationships/image" Target="/word/media/948a5e53-1c6b-4515-a071-59c069841e9c.png" Id="R5155d5703a194475" /></Relationships>
</file>