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6963069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6d04dfd5b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2a98cb9b64f40" /><Relationship Type="http://schemas.openxmlformats.org/officeDocument/2006/relationships/numbering" Target="/word/numbering.xml" Id="Rd54c5d7124bc47b4" /><Relationship Type="http://schemas.openxmlformats.org/officeDocument/2006/relationships/settings" Target="/word/settings.xml" Id="R8db2b7fa38ca46f0" /><Relationship Type="http://schemas.openxmlformats.org/officeDocument/2006/relationships/image" Target="/word/media/8aa29a8f-a853-4cda-8b13-5a59226b96a2.png" Id="Rac26d04dfd5b493d" /></Relationships>
</file>