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08c82ae2b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05e8a4f6a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Hollinsclough,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2f052e4e34f7c" /><Relationship Type="http://schemas.openxmlformats.org/officeDocument/2006/relationships/numbering" Target="/word/numbering.xml" Id="Rd57ea1120c2c4e31" /><Relationship Type="http://schemas.openxmlformats.org/officeDocument/2006/relationships/settings" Target="/word/settings.xml" Id="R0f0ab9894e2a4cf1" /><Relationship Type="http://schemas.openxmlformats.org/officeDocument/2006/relationships/image" Target="/word/media/77304519-c9b4-459b-a1b0-cc3f8826212e.png" Id="R83205e8a4f6a4dc2" /></Relationships>
</file>