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276e42091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f66b8a36a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Milton Keynes, Buckinghamshire,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34917b75a473a" /><Relationship Type="http://schemas.openxmlformats.org/officeDocument/2006/relationships/numbering" Target="/word/numbering.xml" Id="R65567d5357b546e1" /><Relationship Type="http://schemas.openxmlformats.org/officeDocument/2006/relationships/settings" Target="/word/settings.xml" Id="Rd6d20f3ba482465d" /><Relationship Type="http://schemas.openxmlformats.org/officeDocument/2006/relationships/image" Target="/word/media/3eb62628-7c52-4496-bdc2-3bd3b0a6a58a.png" Id="R31bf66b8a36a49ab" /></Relationships>
</file>