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eb4ac9080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a2544c05f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Pontefract,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d44c6e26b4722" /><Relationship Type="http://schemas.openxmlformats.org/officeDocument/2006/relationships/numbering" Target="/word/numbering.xml" Id="Rb5fe74587d564be0" /><Relationship Type="http://schemas.openxmlformats.org/officeDocument/2006/relationships/settings" Target="/word/settings.xml" Id="R24613c385f2a4451" /><Relationship Type="http://schemas.openxmlformats.org/officeDocument/2006/relationships/image" Target="/word/media/7a64ce69-ce7a-4470-a93e-cf1af5d0bedc.png" Id="Rb4ea2544c05f45b9" /></Relationships>
</file>