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b8f249fd443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df22b0ef4c47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Risley,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dcb09bc3a14a3a" /><Relationship Type="http://schemas.openxmlformats.org/officeDocument/2006/relationships/numbering" Target="/word/numbering.xml" Id="R8dd70c4cbe7c4247" /><Relationship Type="http://schemas.openxmlformats.org/officeDocument/2006/relationships/settings" Target="/word/settings.xml" Id="R3b7a420bd23e4e60" /><Relationship Type="http://schemas.openxmlformats.org/officeDocument/2006/relationships/image" Target="/word/media/f333c028-86cf-4334-8d15-78d78d54202f.png" Id="R50df22b0ef4c47d7" /></Relationships>
</file>