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503dcb6dc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8236c2f74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Thorpe Thewles,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f5502989e4d4c" /><Relationship Type="http://schemas.openxmlformats.org/officeDocument/2006/relationships/numbering" Target="/word/numbering.xml" Id="Rd9732b3715f5405f" /><Relationship Type="http://schemas.openxmlformats.org/officeDocument/2006/relationships/settings" Target="/word/settings.xml" Id="R6358cd5f893b44f5" /><Relationship Type="http://schemas.openxmlformats.org/officeDocument/2006/relationships/image" Target="/word/media/cb7af5e9-65b2-487e-ac43-b9f6ebfdb16b.png" Id="R37e8236c2f744a37" /></Relationships>
</file>