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31f40ca2e40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fa9d6740a7447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Tollerton,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38effa315b4aa4" /><Relationship Type="http://schemas.openxmlformats.org/officeDocument/2006/relationships/numbering" Target="/word/numbering.xml" Id="Rc9891ab0fb6646d8" /><Relationship Type="http://schemas.openxmlformats.org/officeDocument/2006/relationships/settings" Target="/word/settings.xml" Id="Rcaed2237095647b9" /><Relationship Type="http://schemas.openxmlformats.org/officeDocument/2006/relationships/image" Target="/word/media/2c1ded17-a725-45d0-ba6b-a92c37a317fc.png" Id="Rf1fa9d6740a74476" /></Relationships>
</file>