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e30a0ae0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227ae47b4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Kamianets–Podilskyi,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b2d88cf2b47b5" /><Relationship Type="http://schemas.openxmlformats.org/officeDocument/2006/relationships/numbering" Target="/word/numbering.xml" Id="Rcc0d969d2ea64c4a" /><Relationship Type="http://schemas.openxmlformats.org/officeDocument/2006/relationships/settings" Target="/word/settings.xml" Id="R8a9e462ede7f46a4" /><Relationship Type="http://schemas.openxmlformats.org/officeDocument/2006/relationships/image" Target="/word/media/1b24d964-c6b2-4db8-8ce7-25668b61d367.png" Id="R1c5227ae47b44f25" /></Relationships>
</file>