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3dd18d0be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20254ca30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Baltimore Settlement,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e52595ceb443c" /><Relationship Type="http://schemas.openxmlformats.org/officeDocument/2006/relationships/numbering" Target="/word/numbering.xml" Id="R32712ca107254feb" /><Relationship Type="http://schemas.openxmlformats.org/officeDocument/2006/relationships/settings" Target="/word/settings.xml" Id="Re2d60437e40b47c4" /><Relationship Type="http://schemas.openxmlformats.org/officeDocument/2006/relationships/image" Target="/word/media/0f0f3e0f-d342-41c4-83aa-89f1147d106c.png" Id="Rfff20254ca304c3b" /></Relationships>
</file>