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c883d981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0ca46188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ea2c801c4ff3" /><Relationship Type="http://schemas.openxmlformats.org/officeDocument/2006/relationships/numbering" Target="/word/numbering.xml" Id="R858f868a8d7c471a" /><Relationship Type="http://schemas.openxmlformats.org/officeDocument/2006/relationships/settings" Target="/word/settings.xml" Id="R9d074dfa5d464287" /><Relationship Type="http://schemas.openxmlformats.org/officeDocument/2006/relationships/image" Target="/word/media/28432aa3-9112-40b5-88b5-18f36de1bf8f.png" Id="R3c10ca4618844403" /></Relationships>
</file>