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e0a3b155fc4a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6e82c678554a3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Brandon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1babcccb9234d7b" /><Relationship Type="http://schemas.openxmlformats.org/officeDocument/2006/relationships/numbering" Target="/word/numbering.xml" Id="Rbfaa64a303a24ce3" /><Relationship Type="http://schemas.openxmlformats.org/officeDocument/2006/relationships/settings" Target="/word/settings.xml" Id="Rf61848f683a14381" /><Relationship Type="http://schemas.openxmlformats.org/officeDocument/2006/relationships/image" Target="/word/media/4c9704a1-89b1-4ef7-90e6-2cdb370e3fb6.png" Id="R256e82c678554a32" /></Relationships>
</file>