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63ccd68f6b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af24c96607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Careyville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eae378d3f44004" /><Relationship Type="http://schemas.openxmlformats.org/officeDocument/2006/relationships/numbering" Target="/word/numbering.xml" Id="R05338ae2c85841a3" /><Relationship Type="http://schemas.openxmlformats.org/officeDocument/2006/relationships/settings" Target="/word/settings.xml" Id="R9e35dc97e11944f0" /><Relationship Type="http://schemas.openxmlformats.org/officeDocument/2006/relationships/image" Target="/word/media/1e373681-f5f9-4aeb-929f-c85ad72d0692.png" Id="R14af24c9660744b4" /></Relationships>
</file>