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8c54e179c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fc3b95ebb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Cartley Subdivision,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4da213b7c418a" /><Relationship Type="http://schemas.openxmlformats.org/officeDocument/2006/relationships/numbering" Target="/word/numbering.xml" Id="R4b346d6113cb466f" /><Relationship Type="http://schemas.openxmlformats.org/officeDocument/2006/relationships/settings" Target="/word/settings.xml" Id="R9b6f58d2a4c3478b" /><Relationship Type="http://schemas.openxmlformats.org/officeDocument/2006/relationships/image" Target="/word/media/d5d24e48-799a-46ea-8b86-f96aa046c252.png" Id="R56dfc3b95ebb4221" /></Relationships>
</file>