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c93ff9d5d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3fb58dc3c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Gap,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b028a8b8c47f9" /><Relationship Type="http://schemas.openxmlformats.org/officeDocument/2006/relationships/numbering" Target="/word/numbering.xml" Id="Rf42a94ef001c4198" /><Relationship Type="http://schemas.openxmlformats.org/officeDocument/2006/relationships/settings" Target="/word/settings.xml" Id="Rd89be925282143d5" /><Relationship Type="http://schemas.openxmlformats.org/officeDocument/2006/relationships/image" Target="/word/media/c5535f9a-5b41-4b5d-a0eb-94cfa3acb3b5.png" Id="Rd373fb58dc3c4346" /></Relationships>
</file>