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40ebc73e3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aeb020d57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Cedarbrook County Home,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5e31f7f844545" /><Relationship Type="http://schemas.openxmlformats.org/officeDocument/2006/relationships/numbering" Target="/word/numbering.xml" Id="Rf492ccb56721477e" /><Relationship Type="http://schemas.openxmlformats.org/officeDocument/2006/relationships/settings" Target="/word/settings.xml" Id="Rf3c2f9c8cede41d2" /><Relationship Type="http://schemas.openxmlformats.org/officeDocument/2006/relationships/image" Target="/word/media/51150ffe-e73a-4fd1-a543-528aedae2f96.png" Id="R9e7aeb020d57459f" /></Relationships>
</file>