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fe9e0391c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f6eca077c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Point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0bad2eb7544f4" /><Relationship Type="http://schemas.openxmlformats.org/officeDocument/2006/relationships/numbering" Target="/word/numbering.xml" Id="Rc1316671ca954e4c" /><Relationship Type="http://schemas.openxmlformats.org/officeDocument/2006/relationships/settings" Target="/word/settings.xml" Id="R3c247ebbdb534e12" /><Relationship Type="http://schemas.openxmlformats.org/officeDocument/2006/relationships/image" Target="/word/media/6959d2f3-ecf2-49d8-98b4-a2c6c4e218b7.png" Id="Rd15f6eca077c4f0b" /></Relationships>
</file>