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b3ee137ed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68a1b8477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Charles River Station,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534f6e79a4337" /><Relationship Type="http://schemas.openxmlformats.org/officeDocument/2006/relationships/numbering" Target="/word/numbering.xml" Id="R58ce99f599ed42d1" /><Relationship Type="http://schemas.openxmlformats.org/officeDocument/2006/relationships/settings" Target="/word/settings.xml" Id="R837710556999443a" /><Relationship Type="http://schemas.openxmlformats.org/officeDocument/2006/relationships/image" Target="/word/media/183c171c-cd4e-45d5-ba1a-a9a01ad8c221.png" Id="R0e568a1b847748c9" /></Relationships>
</file>