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d39c69529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2cb763fe3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2e4816c604e91" /><Relationship Type="http://schemas.openxmlformats.org/officeDocument/2006/relationships/numbering" Target="/word/numbering.xml" Id="R66a21a5a596a4d0b" /><Relationship Type="http://schemas.openxmlformats.org/officeDocument/2006/relationships/settings" Target="/word/settings.xml" Id="R38389b14dbd144f8" /><Relationship Type="http://schemas.openxmlformats.org/officeDocument/2006/relationships/image" Target="/word/media/8ca5d0d8-5d09-407d-b2f3-c32ad710a2ab.png" Id="Rbed2cb763fe34a41" /></Relationships>
</file>