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b28103f95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6d0e6db7b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Dawn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9ee99e6be4d59" /><Relationship Type="http://schemas.openxmlformats.org/officeDocument/2006/relationships/numbering" Target="/word/numbering.xml" Id="R6741d2d9487a49b9" /><Relationship Type="http://schemas.openxmlformats.org/officeDocument/2006/relationships/settings" Target="/word/settings.xml" Id="Rc71de1be07d849a9" /><Relationship Type="http://schemas.openxmlformats.org/officeDocument/2006/relationships/image" Target="/word/media/72cb3cc3-2b35-45e4-8f7b-3ccfd1e97731.png" Id="Rff06d0e6db7b4af7" /></Relationships>
</file>