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355ae6a49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2a7d6e33c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Dietrichtown,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90b277f1e480c" /><Relationship Type="http://schemas.openxmlformats.org/officeDocument/2006/relationships/numbering" Target="/word/numbering.xml" Id="R9e03358688934956" /><Relationship Type="http://schemas.openxmlformats.org/officeDocument/2006/relationships/settings" Target="/word/settings.xml" Id="R60f5f0bb5db5487f" /><Relationship Type="http://schemas.openxmlformats.org/officeDocument/2006/relationships/image" Target="/word/media/5c8b0b8a-5277-4602-9396-2c4f6dc7a690.png" Id="R0fb2a7d6e33c445e" /></Relationships>
</file>