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4ca4c141c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0977869a9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Draper Old Farm,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2cedb6ee1496e" /><Relationship Type="http://schemas.openxmlformats.org/officeDocument/2006/relationships/numbering" Target="/word/numbering.xml" Id="Ra9c76bfc93b34259" /><Relationship Type="http://schemas.openxmlformats.org/officeDocument/2006/relationships/settings" Target="/word/settings.xml" Id="R666f4f8e8edb4349" /><Relationship Type="http://schemas.openxmlformats.org/officeDocument/2006/relationships/image" Target="/word/media/ae501383-0d6d-4785-af73-54905ea2de01.png" Id="R32b0977869a94f71" /></Relationships>
</file>