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ba47b89a2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2ffe553e8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Gentilly,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61a8c95ce4ca4" /><Relationship Type="http://schemas.openxmlformats.org/officeDocument/2006/relationships/numbering" Target="/word/numbering.xml" Id="Rb75676be97164433" /><Relationship Type="http://schemas.openxmlformats.org/officeDocument/2006/relationships/settings" Target="/word/settings.xml" Id="R6999986b1f334bac" /><Relationship Type="http://schemas.openxmlformats.org/officeDocument/2006/relationships/image" Target="/word/media/82a1b2cb-6855-4324-b3b9-51f0bef42cf8.png" Id="R0bc2ffe553e84a65" /></Relationships>
</file>