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d2c4b5567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aa4a3f93b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Estabrook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8edc1153041e1" /><Relationship Type="http://schemas.openxmlformats.org/officeDocument/2006/relationships/numbering" Target="/word/numbering.xml" Id="R0192ad475aa0417f" /><Relationship Type="http://schemas.openxmlformats.org/officeDocument/2006/relationships/settings" Target="/word/settings.xml" Id="R6bf6b52710a54b8f" /><Relationship Type="http://schemas.openxmlformats.org/officeDocument/2006/relationships/image" Target="/word/media/7e347f97-5d8d-45d0-af94-0b5cdb44c333.png" Id="Rf92aa4a3f93b4c87" /></Relationships>
</file>