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1e5f4adb6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b4e0d5df8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Executive House (subdivision),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ceccd825d4503" /><Relationship Type="http://schemas.openxmlformats.org/officeDocument/2006/relationships/numbering" Target="/word/numbering.xml" Id="R3c2cfd202227475c" /><Relationship Type="http://schemas.openxmlformats.org/officeDocument/2006/relationships/settings" Target="/word/settings.xml" Id="R54b72205919e48f3" /><Relationship Type="http://schemas.openxmlformats.org/officeDocument/2006/relationships/image" Target="/word/media/c4fef024-1b64-4a81-8725-b92c16b9b392.png" Id="R6f2b4e0d5df84ceb" /></Relationships>
</file>