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ac93800d645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9eaf7988df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Farmington Station,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a5fedef8a54104" /><Relationship Type="http://schemas.openxmlformats.org/officeDocument/2006/relationships/numbering" Target="/word/numbering.xml" Id="Re0277cc3f6a34387" /><Relationship Type="http://schemas.openxmlformats.org/officeDocument/2006/relationships/settings" Target="/word/settings.xml" Id="Rc1f29c00889244aa" /><Relationship Type="http://schemas.openxmlformats.org/officeDocument/2006/relationships/image" Target="/word/media/6ad30ffe-5090-46d6-a497-b61fea748045.png" Id="R059eaf7988df493e" /></Relationships>
</file>