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f0a783f13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6cd8bd2e0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Saint Charles,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193dd0daa445c" /><Relationship Type="http://schemas.openxmlformats.org/officeDocument/2006/relationships/numbering" Target="/word/numbering.xml" Id="R9ed4145babb040ef" /><Relationship Type="http://schemas.openxmlformats.org/officeDocument/2006/relationships/settings" Target="/word/settings.xml" Id="Rc0e007a62f1c4383" /><Relationship Type="http://schemas.openxmlformats.org/officeDocument/2006/relationships/image" Target="/word/media/299ac4a8-214d-4f3f-b72e-c1bae8b4c6a7.png" Id="Ra8d6cd8bd2e04757" /></Relationships>
</file>