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a44d14bcf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5c1170beb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Fulton Wells,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bf9805c5c40d8" /><Relationship Type="http://schemas.openxmlformats.org/officeDocument/2006/relationships/numbering" Target="/word/numbering.xml" Id="R03425f1ad0ae410c" /><Relationship Type="http://schemas.openxmlformats.org/officeDocument/2006/relationships/settings" Target="/word/settings.xml" Id="Rf525ff77372a4c3e" /><Relationship Type="http://schemas.openxmlformats.org/officeDocument/2006/relationships/image" Target="/word/media/4080d4d9-e19b-4263-9a5e-7522ba42f3d0.png" Id="Rd365c1170beb48d7" /></Relationships>
</file>