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b92ee02a8f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ff66f00e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Gist Settlement,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09a6a2ce2c43fa" /><Relationship Type="http://schemas.openxmlformats.org/officeDocument/2006/relationships/numbering" Target="/word/numbering.xml" Id="R8a0ff6104b7a4604" /><Relationship Type="http://schemas.openxmlformats.org/officeDocument/2006/relationships/settings" Target="/word/settings.xml" Id="R9bfafd29edd64bc5" /><Relationship Type="http://schemas.openxmlformats.org/officeDocument/2006/relationships/image" Target="/word/media/4772f5cf-95e8-4e2d-81cd-ab6d6b8afdf4.png" Id="Rec02ff66f00e4fe0" /></Relationships>
</file>