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ac66a5136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2b938d7ac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Hanovertown,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7103dd71b47a3" /><Relationship Type="http://schemas.openxmlformats.org/officeDocument/2006/relationships/numbering" Target="/word/numbering.xml" Id="R7ebd43cd73b64254" /><Relationship Type="http://schemas.openxmlformats.org/officeDocument/2006/relationships/settings" Target="/word/settings.xml" Id="R574d1f750aca4ed6" /><Relationship Type="http://schemas.openxmlformats.org/officeDocument/2006/relationships/image" Target="/word/media/6405d182-6036-46aa-b0af-39607ad4c1a3.png" Id="R6642b938d7ac44a5" /></Relationships>
</file>