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6155fd85e42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2bb9fb76a245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Subdivision,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b819bd1744e68" /><Relationship Type="http://schemas.openxmlformats.org/officeDocument/2006/relationships/numbering" Target="/word/numbering.xml" Id="Rc91dc97d0b3b4067" /><Relationship Type="http://schemas.openxmlformats.org/officeDocument/2006/relationships/settings" Target="/word/settings.xml" Id="R84c8effc1c8a484c" /><Relationship Type="http://schemas.openxmlformats.org/officeDocument/2006/relationships/image" Target="/word/media/2da3f79b-e1c1-4b1e-b0b5-0edc44904582.png" Id="R7a2bb9fb76a2451f" /></Relationships>
</file>