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88765a686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5e07d857e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Knowlesville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b23cfb2ec46a2" /><Relationship Type="http://schemas.openxmlformats.org/officeDocument/2006/relationships/numbering" Target="/word/numbering.xml" Id="R3618611f2a4648f8" /><Relationship Type="http://schemas.openxmlformats.org/officeDocument/2006/relationships/settings" Target="/word/settings.xml" Id="Ra6b73dfbb02b46d8" /><Relationship Type="http://schemas.openxmlformats.org/officeDocument/2006/relationships/image" Target="/word/media/dc3b503a-d063-4f05-b35c-81d0bfab5f68.png" Id="R51f5e07d857e4401" /></Relationships>
</file>